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8AC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48"/>
          <w:szCs w:val="48"/>
        </w:rPr>
      </w:pPr>
      <w:bookmarkStart w:id="0" w:name="_GoBack"/>
      <w:r>
        <w:rPr>
          <w:rFonts w:hint="eastAsia" w:ascii="微软雅黑" w:hAnsi="微软雅黑" w:eastAsia="微软雅黑" w:cs="微软雅黑"/>
          <w:i w:val="0"/>
          <w:iCs w:val="0"/>
          <w:caps w:val="0"/>
          <w:color w:val="333333"/>
          <w:spacing w:val="0"/>
          <w:kern w:val="0"/>
          <w:sz w:val="48"/>
          <w:szCs w:val="48"/>
          <w:bdr w:val="none" w:color="auto" w:sz="0" w:space="0"/>
          <w:shd w:val="clear" w:fill="FFFFFF"/>
          <w:lang w:val="en-US" w:eastAsia="zh-CN" w:bidi="ar"/>
        </w:rPr>
        <w:t>中华人民共和国国家安全法</w:t>
      </w:r>
    </w:p>
    <w:bookmarkEnd w:id="0"/>
    <w:p w14:paraId="3836A1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898989"/>
          <w:spacing w:val="0"/>
          <w:sz w:val="18"/>
          <w:szCs w:val="18"/>
        </w:rPr>
      </w:pPr>
      <w:r>
        <w:rPr>
          <w:rFonts w:hint="eastAsia" w:ascii="微软雅黑" w:hAnsi="微软雅黑" w:eastAsia="微软雅黑" w:cs="微软雅黑"/>
          <w:i w:val="0"/>
          <w:iCs w:val="0"/>
          <w:caps w:val="0"/>
          <w:color w:val="898989"/>
          <w:spacing w:val="0"/>
          <w:kern w:val="0"/>
          <w:sz w:val="18"/>
          <w:szCs w:val="18"/>
          <w:shd w:val="clear" w:fill="FFFFFF"/>
          <w:lang w:val="en-US" w:eastAsia="zh-CN" w:bidi="ar"/>
        </w:rPr>
        <w:t>中央政府门户网站 www.gov.cn</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4F89B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shd w:val="clear"/>
            <w:vAlign w:val="top"/>
          </w:tcPr>
          <w:p w14:paraId="7E23FE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center"/>
              <w:rPr>
                <w:rFonts w:hint="eastAsia" w:ascii="宋体" w:hAnsi="宋体" w:eastAsia="宋体" w:cs="宋体"/>
              </w:rPr>
            </w:pPr>
            <w:r>
              <w:rPr>
                <w:rStyle w:val="5"/>
                <w:rFonts w:ascii="楷体_GB2312" w:hAnsi="宋体" w:eastAsia="楷体_GB2312" w:cs="楷体_GB2312"/>
                <w:sz w:val="24"/>
                <w:szCs w:val="24"/>
                <w:bdr w:val="none" w:color="auto" w:sz="0" w:space="0"/>
              </w:rPr>
              <w:t>中华人民共和国国家安全法</w:t>
            </w:r>
            <w:r>
              <w:rPr>
                <w:rStyle w:val="5"/>
                <w:rFonts w:hint="eastAsia" w:ascii="楷体_GB2312" w:hAnsi="宋体" w:eastAsia="楷体_GB2312" w:cs="楷体_GB2312"/>
                <w:sz w:val="24"/>
                <w:szCs w:val="24"/>
                <w:bdr w:val="none" w:color="auto" w:sz="0" w:space="0"/>
              </w:rPr>
              <w:br w:type="textWrapping"/>
            </w:r>
            <w:r>
              <w:rPr>
                <w:rStyle w:val="5"/>
                <w:rFonts w:hint="eastAsia" w:ascii="楷体_GB2312" w:hAnsi="宋体" w:eastAsia="楷体_GB2312" w:cs="楷体_GB2312"/>
                <w:sz w:val="24"/>
                <w:szCs w:val="24"/>
                <w:bdr w:val="none" w:color="auto" w:sz="0" w:space="0"/>
              </w:rPr>
              <w:t>（2015年7月1日第十二届全国人民代表大会常务委员会第十五次会议通过）</w:t>
            </w:r>
          </w:p>
          <w:p w14:paraId="5D1FC4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目录</w:t>
            </w:r>
          </w:p>
          <w:p w14:paraId="7DD242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第一章 总则</w:t>
            </w:r>
          </w:p>
          <w:p w14:paraId="2E9FF0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第二章 维护国家安全的任务</w:t>
            </w:r>
          </w:p>
          <w:p w14:paraId="4585D6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第三章 维护国家安全的职责</w:t>
            </w:r>
          </w:p>
          <w:p w14:paraId="11D83F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第四章 国家安全制度</w:t>
            </w:r>
          </w:p>
          <w:p w14:paraId="1D7FD0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第一节 一般规定</w:t>
            </w:r>
          </w:p>
          <w:p w14:paraId="79D94C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第二节 情报信息</w:t>
            </w:r>
          </w:p>
          <w:p w14:paraId="3229B1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第三节 风险预防、评估和预警</w:t>
            </w:r>
          </w:p>
          <w:p w14:paraId="631EEF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第四节 审查监管</w:t>
            </w:r>
          </w:p>
          <w:p w14:paraId="56FA5D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第五节 危机管控</w:t>
            </w:r>
          </w:p>
          <w:p w14:paraId="79AA06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第五章 国家安全保障</w:t>
            </w:r>
          </w:p>
          <w:p w14:paraId="1495E8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第六章 公民、组织的义务和权利</w:t>
            </w:r>
          </w:p>
          <w:p w14:paraId="0F405C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第七章 附则</w:t>
            </w:r>
          </w:p>
          <w:p w14:paraId="1F1C3A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第一章 总则</w:t>
            </w:r>
          </w:p>
          <w:p w14:paraId="7594C2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第一条 为了维护国家安全，保卫人民民主专政的政权和中国特色社会主义制度，保护人民的根本利益，保障改革开放和社会主义现代化建设的顺利进行，实现中华民族伟大复兴，根据宪法，制定本法。</w:t>
            </w:r>
          </w:p>
          <w:p w14:paraId="02208A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第二条 国家安全是指国家政权、主权、统一和领土完整、人民福祉、经济社会可持续发展和国家其他重大利益相对处于没有危险和不受内外威胁的状态，以及保障持续安全状态的能力。</w:t>
            </w:r>
          </w:p>
          <w:p w14:paraId="3165A7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第三条 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14:paraId="5395C0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第四条 坚持中国共产党对国家安全工作的领导，建立集中统一、高效权威的国家安全领导体制。</w:t>
            </w:r>
          </w:p>
          <w:p w14:paraId="31B7DA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第五条 中央国家安全领导机构负责国家安全工作的决策和议事协调，研究制定、指导实施国家安全战略和有关重大方针政策，统筹协调国家安全重大事项和重要工作，推动国家安全法治建设。</w:t>
            </w:r>
          </w:p>
          <w:p w14:paraId="01A214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第六条 国家制定并不断完善国家安全战略，全面评估国际、国内安全形势，明确国家安全战略的指导方针、中长期目标、重点领域的国家安全政策、工作任务和措施。</w:t>
            </w:r>
          </w:p>
          <w:p w14:paraId="4BAA22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第七条 维护国家安全，应当遵守宪法和法律，坚持社会主义法治原则，尊重和保障人权，依法保护公民的权利和自由。</w:t>
            </w:r>
          </w:p>
          <w:p w14:paraId="6D1385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第八条 维护国家安全，应当与经济社会发展相协调。</w:t>
            </w:r>
          </w:p>
          <w:p w14:paraId="27022F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国家安全工作应当统筹内部安全和外部安全、国土安全和国民安全、传统安全和非传统安全、自身安全和共同安全。</w:t>
            </w:r>
          </w:p>
          <w:p w14:paraId="5F5C76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第九条 维护国家安全，应当坚持预防为主、标本兼治，专门工作与群众路线相结合，充分发挥专门机关和其他有关机关维护国家安全的职能作用，广泛动员公民和组织，防范、制止和依法惩治危害国家安全的行为。</w:t>
            </w:r>
          </w:p>
          <w:p w14:paraId="5AEA95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第十条 维护国家安全，应当坚持互信、互利、平等、协作，积极同外国政府和国际组织开展安全交流合作，履行国际安全义务，促进共同安全，维护世界和平。</w:t>
            </w:r>
          </w:p>
          <w:p w14:paraId="19A160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第十一条 中华人民共和国公民、一切国家机关和武装力量、各政党和各人民团体、企业事业组织和其他社会组织，都有维护国家安全的责任和义务。</w:t>
            </w:r>
          </w:p>
          <w:p w14:paraId="3FA983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中国的主权和领土完整不容侵犯和分割。维护国家主权、统一和领土完整是包括港澳同胞和台湾同胞在内的全中国人民的共同义务。</w:t>
            </w:r>
          </w:p>
          <w:p w14:paraId="0E1FD3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第十二条 国家对在维护国家安全工作中作出突出贡献的个人和组织给予表彰和奖励。</w:t>
            </w:r>
          </w:p>
          <w:p w14:paraId="231099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第十三条 国家机关工作人员在国家安全工作和涉及国家安全活动中，滥用职权、玩忽职守、徇私舞弊的，依法追究法律责任。</w:t>
            </w:r>
          </w:p>
          <w:p w14:paraId="34CCBA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任何个人和组织违反本法和有关法律，不履行维护国家安全义务或者从事危害国家安全活动的，依法追究法律责任。</w:t>
            </w:r>
          </w:p>
          <w:p w14:paraId="54440C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第十四条 每年4月15日为全民国家安全教育日。</w:t>
            </w:r>
          </w:p>
          <w:p w14:paraId="08FA98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第二章 维护国家安全的任务</w:t>
            </w:r>
          </w:p>
          <w:p w14:paraId="6F8B93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第十五条 国家坚持中国共产党的领导，维护中国特色社会主义制度，发展社会主义民主政治，健全社会主义法治，强化权力运行制约和监督机制，保障人民当家作主的各项权利。</w:t>
            </w:r>
          </w:p>
          <w:p w14:paraId="727317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14:paraId="156AD2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第十六条 国家维护和发展最广大人民的根本利益，保卫人民安全，创造良好生存发展条件和安定工作生活环境，保障公民的生命财产安全和其他合法权益。</w:t>
            </w:r>
          </w:p>
          <w:p w14:paraId="19A497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第十七条 国家加强边防、海防和空防建设，采取一切必要的防卫和管控措施，保卫领陆、内水、领海和领空安全，维护国家领土主权和海洋权益。</w:t>
            </w:r>
          </w:p>
          <w:p w14:paraId="0BD5FE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第十八条 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14:paraId="63329B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第十九条 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14:paraId="72B82D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第二十条 国家健全金融宏观审慎管理和金融风险防范、处置机制，加强金融基础设施和基础能力建设，防范和化解系统性、区域性金融风险，防范和抵御外部金融风险的冲击。</w:t>
            </w:r>
          </w:p>
          <w:p w14:paraId="2B02EB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第二十一条 国家合理利用和保护资源能源，有效管控战略资源能源的开发，加强战略资源能源储备，完善资源能源运输战略通道建设和安全保护措施，加强国际资源能源合作，全面提升应急保障能力，保障经济社会发展所需的资源能源持续、可靠和有效供给。</w:t>
            </w:r>
          </w:p>
          <w:p w14:paraId="4CCE0F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第二十二条 国家健全粮食安全保障体系，保护和提高粮食综合生产能力，完善粮食储备制度、流通体系和市场调控机制，健全粮食安全预警制度，保障粮食供给和质量安全。</w:t>
            </w:r>
          </w:p>
          <w:p w14:paraId="1BD8C8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第二十三条 国家坚持社会主义先进文化前进方向，继承和弘扬中华民族优秀传统文化，培育和践行社会主义核心价值观，防范和抵制不良文化的影响，掌握意识形态领域主导权，增强文化整体实力和竞争力。</w:t>
            </w:r>
          </w:p>
          <w:p w14:paraId="771E40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第二十四条 国家加强自主创新能力建设，加快发展自主可控的战略高新技术和重要领域核心关键技术，加强知识产权的运用、保护和科技保密能力建设，保障重大技术和工程的安全。</w:t>
            </w:r>
          </w:p>
          <w:p w14:paraId="78D833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第二十五条 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14:paraId="5E756B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第二十六条 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14:paraId="485B55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第二十七条 国家依法保护公民宗教信仰自由和正常宗教活动，坚持宗教独立自主自办的原则，防范、制止和依法惩治利用宗教名义进行危害国家安全的违法犯罪活动，反对境外势力干涉境内宗教事务，维护正常宗教活动秩序。</w:t>
            </w:r>
          </w:p>
          <w:p w14:paraId="70DDE8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国家依法取缔邪教组织，防范、制止和依法惩治邪教违法犯罪活动。</w:t>
            </w:r>
          </w:p>
          <w:p w14:paraId="6E8CB4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第二十八条 国家反对一切形式的恐怖主义和极端主义，加强防范和处置恐怖主义的能力建设，依法开展情报、调查、防范、处置以及资金监管等工作，依法取缔恐怖活动组织和严厉惩治暴力恐怖活动。</w:t>
            </w:r>
          </w:p>
          <w:p w14:paraId="0BA2DA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第二十九条 国家健全有效预防和化解社会矛盾的体制机制，健全公共安全体系，积极预防、减少和化解社会矛盾，妥善处置公共卫生、社会安全等影响国家安全和社会稳定的突发事件，促进社会和谐，维护公共安全和社会安定。</w:t>
            </w:r>
          </w:p>
          <w:p w14:paraId="282A92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第三十条 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14:paraId="36EE66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第三十一条 国家坚持和平利用核能和核技术，加强国际合作，防止核扩散，完善防扩散机制，加强对核设施、核材料、核活动和核废料处置的安全管理、监管和保护，加强核事故应急体系和应急能力建设，防止、控制和消除核事故对公民生命健康和生态环境的危害，不断增强有效应对和防范核威胁、核攻击的能力。</w:t>
            </w:r>
          </w:p>
          <w:p w14:paraId="0163D7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第三十二条 国家坚持和平探索和利用外层空间、国际海底区域和极地，增强安全进出、科学考察、开发利用的能力，加强国际合作，维护我国在外层空间、国际海底区域和极地的活动、资产和其他利益的安全。</w:t>
            </w:r>
          </w:p>
          <w:p w14:paraId="5E0AEB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第三十三条 国家依法采取必要措施，保护海外中国公民、组织和机构的安全和正当权益，保护国家的海外利益不受威胁和侵害。</w:t>
            </w:r>
          </w:p>
          <w:p w14:paraId="6B11D9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第三十四条 国家根据经济社会发展和国家发展利益的需要，不断完善维护国家安全的任务。</w:t>
            </w:r>
          </w:p>
          <w:p w14:paraId="23002B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第三章 维护国家安全的职责</w:t>
            </w:r>
          </w:p>
          <w:p w14:paraId="04A360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第三十五条 全国人民代表大会依照宪法规定，决定战争和和平的问题，行使宪法规定的涉及国家安全的其他职权。</w:t>
            </w:r>
          </w:p>
          <w:p w14:paraId="0A0886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14:paraId="0E88D6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第三十六条 中华人民共和国主席根据全国人民代表大会的决定和全国人民代表大会常务委员会的决定，宣布进入紧急状态，宣布战争状态，发布动员令，行使宪法规定的涉及国家安全的其他职权。</w:t>
            </w:r>
          </w:p>
          <w:p w14:paraId="5D8D0D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第三十七条 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14:paraId="60E174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第三十八条 中央军事委员会领导全国武装力量，决定军事战略和武装力量的作战方针，统一指挥维护国家安全的军事行动，制定涉及国家安全的军事法规，发布有关决定和命令。</w:t>
            </w:r>
          </w:p>
          <w:p w14:paraId="0E8426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第三十九条 中央国家机关各部门按照职责分工，贯彻执行国家安全方针政策和法律法规，管理指导本系统、本领域国家安全工作。</w:t>
            </w:r>
          </w:p>
          <w:p w14:paraId="552A32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第四十条 地方各级人民代表大会和县级以上地方各级人民代表大会常务委员会在本行政区域内，保证国家安全法律法规的遵守和执行。</w:t>
            </w:r>
          </w:p>
          <w:p w14:paraId="6C8F05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地方各级人民政府依照法律法规规定管理本行政区域内的国家安全工作。</w:t>
            </w:r>
          </w:p>
          <w:p w14:paraId="754BDA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香港特别行政区、澳门特别行政区应当履行维护国家安全的责任。</w:t>
            </w:r>
          </w:p>
          <w:p w14:paraId="7E34A4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第四十一条 人民法院依照法律规定行使审判权，人民检察院依照法律规定行使检察权，惩治危害国家安全的犯罪。</w:t>
            </w:r>
          </w:p>
          <w:p w14:paraId="22D98A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第四十二条 国家安全机关、公安机关依法搜集涉及国家安全的情报信息，在国家安全工作中依法行使侦查、拘留、预审和执行逮捕以及法律规定的其他职权。</w:t>
            </w:r>
          </w:p>
          <w:p w14:paraId="0C7010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有关军事机关在国家安全工作中依法行使相关职权。</w:t>
            </w:r>
          </w:p>
          <w:p w14:paraId="01F1C9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第四十三条 国家机关及其工作人员在履行职责时，应当贯彻维护国家安全的原则。</w:t>
            </w:r>
          </w:p>
          <w:p w14:paraId="6053A6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国家机关及其工作人员在国家安全工作和涉及国家安全活动中，应当严格依法履行职责，不得超越职权、滥用职权，不得侵犯个人和组织的合法权益。</w:t>
            </w:r>
          </w:p>
          <w:p w14:paraId="21C55E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第四章 国家安全制度</w:t>
            </w:r>
          </w:p>
          <w:p w14:paraId="4B9E48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第一节 一般规定</w:t>
            </w:r>
          </w:p>
          <w:p w14:paraId="171480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第四十四条 中央国家安全领导机构实行统分结合、协调高效的国家安全制度与工作机制。</w:t>
            </w:r>
          </w:p>
          <w:p w14:paraId="59E2D3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第四十五条 国家建立国家安全重点领域工作协调机制，统筹协调中央有关职能部门推进相关工作。</w:t>
            </w:r>
          </w:p>
          <w:p w14:paraId="098F69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第四十六条 国家建立国家安全工作督促检查和责任追究机制，确保国家安全战略和重大部署贯彻落实。</w:t>
            </w:r>
          </w:p>
          <w:p w14:paraId="718272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第四十七条 各部门、各地区应当采取有效措施，贯彻实施国家安全战略。</w:t>
            </w:r>
          </w:p>
          <w:p w14:paraId="330324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第四十八条 国家根据维护国家安全工作需要，建立跨部门会商工作机制，就维护国家安全工作的重大事项进行会商研判，提出意见和建议。</w:t>
            </w:r>
          </w:p>
          <w:p w14:paraId="1925AC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第四十九条 国家建立中央与地方之间、部门之间、军地之间以及地区之间关于国家安全的协同联动机制。</w:t>
            </w:r>
          </w:p>
          <w:p w14:paraId="726F07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第五十条 国家建立国家安全决策咨询机制，组织专家和有关方面开展对国家安全形势的分析研判，推进国家安全的科学决策。</w:t>
            </w:r>
          </w:p>
          <w:p w14:paraId="7A4587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第二节 情报信息</w:t>
            </w:r>
          </w:p>
          <w:p w14:paraId="602C0B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第五十一条 国家健全统一归口、反应灵敏、准确高效、运转顺畅的情报信息收集、研判和使用制度，建立情报信息工作协调机制，实现情报信息的及时收集、准确研判、有效使用和共享。</w:t>
            </w:r>
          </w:p>
          <w:p w14:paraId="43B7CA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第五十二条 国家安全机关、公安机关、有关军事机关根据职责分工，依法搜集涉及国家安全的情报信息。</w:t>
            </w:r>
          </w:p>
          <w:p w14:paraId="3C6B09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国家机关各部门在履行职责过程中，对于获取的涉及国家安全的有关信息应当及时上报。</w:t>
            </w:r>
          </w:p>
          <w:p w14:paraId="5EC92E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第五十三条 开展情报信息工作，应当充分运用现代科学技术手段，加强对情报信息的鉴别、筛选、综合和研判分析。</w:t>
            </w:r>
          </w:p>
          <w:p w14:paraId="18F6F9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第五十四条 情报信息的报送应当及时、准确、客观，不得迟报、漏报、瞒报和谎报。</w:t>
            </w:r>
          </w:p>
          <w:p w14:paraId="38F6C2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第三节 风险预防、评估和预警</w:t>
            </w:r>
          </w:p>
          <w:p w14:paraId="68EBA2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第五十五条 国家制定完善应对各领域国家安全风险预案。</w:t>
            </w:r>
          </w:p>
          <w:p w14:paraId="741769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第五十六条 国家建立国家安全风险评估机制，定期开展各领域国家安全风险调查评估。</w:t>
            </w:r>
          </w:p>
          <w:p w14:paraId="30FF1C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有关部门应当定期向中央国家安全领导机构提交国家安全风险评估报告。</w:t>
            </w:r>
          </w:p>
          <w:p w14:paraId="4FBF99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第五十七条 国家健全国家安全风险监测预警制度，根据国家安全风险程度，及时发布相应风险预警。</w:t>
            </w:r>
          </w:p>
          <w:p w14:paraId="184F8B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第五十八条 对可能即将发生或者已经发生的危害国家安全的事件，县级以上地方人民政府及其有关主管部门应当立即按照规定向上一级人民政府及其有关主管部门报告，必要时可以越级上报。</w:t>
            </w:r>
          </w:p>
          <w:p w14:paraId="277FEE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第四节 审查监管</w:t>
            </w:r>
          </w:p>
          <w:p w14:paraId="524725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第五十九条 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14:paraId="7E07A5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第六十条 中央国家机关各部门依照法律、行政法规行使国家安全审查职责，依法作出国家安全审查决定或者提出安全审查意见并监督执行。</w:t>
            </w:r>
          </w:p>
          <w:p w14:paraId="2AC1E2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第六十一条 省、自治区、直辖市依法负责本行政区域内有关国家安全审查和监管工作。</w:t>
            </w:r>
          </w:p>
          <w:p w14:paraId="4EB014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第五节 危机管控</w:t>
            </w:r>
          </w:p>
          <w:p w14:paraId="07261A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第六十二条 国家建立统一领导、协同联动、有序高效的国家安全危机管控制度。</w:t>
            </w:r>
          </w:p>
          <w:p w14:paraId="32086E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第六十三条 发生危及国家安全的重大事件，中央有关部门和有关地方根据中央国家安全领导机构的统一部署，依法启动应急预案，采取管控处置措施。</w:t>
            </w:r>
          </w:p>
          <w:p w14:paraId="750D3F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第六十四条 发生危及国家安全的特别重大事件，需要进入紧急状态、战争状态或者进行全国总动员、局部动员的，由全国人民代表大会、全国人民代表大会常务委员会或者国务院依照宪法和有关法律规定的权限和程序决定。</w:t>
            </w:r>
          </w:p>
          <w:p w14:paraId="04EA46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第六十五条 国家决定进入紧急状态、战争状态或者实施国防动员后，履行国家安全危机管控职责的有关机关依照法律规定或者全国人民代表大会常务委员会规定，有权采取限制公民和组织权利、增加公民和组织义务的特别措施。</w:t>
            </w:r>
          </w:p>
          <w:p w14:paraId="4E1993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第六十六条 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14:paraId="3C7A87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第六十七条 国家健全国家安全危机的信息报告和发布机制。</w:t>
            </w:r>
          </w:p>
          <w:p w14:paraId="4A08A9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国家安全危机事件发生后，履行国家安全危机管控职责的有关机关，应当按照规定准确、及时报告，并依法将有关国家安全危机事件发生、发展、管控处置及善后情况统一向社会发布。</w:t>
            </w:r>
          </w:p>
          <w:p w14:paraId="5B92AA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第六十八条 国家安全威胁和危害得到控制或者消除后，应当及时解除管控处置措施，做好善后工作。</w:t>
            </w:r>
          </w:p>
          <w:p w14:paraId="6CEE10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第五章 国家安全保障</w:t>
            </w:r>
          </w:p>
          <w:p w14:paraId="73E5D6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第六十九条 国家健全国家安全保障体系，增强维护国家安全的能力。</w:t>
            </w:r>
          </w:p>
          <w:p w14:paraId="4003EF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第七十条 国家健全国家安全法律制度体系，推动国家安全法治建设。</w:t>
            </w:r>
          </w:p>
          <w:p w14:paraId="75A875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第七十一条 国家加大对国家安全各项建设的投入，保障国家安全工作所需经费和装备。</w:t>
            </w:r>
          </w:p>
          <w:p w14:paraId="1C047C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第七十二条 承担国家安全战略物资储备任务的单位，应当按照国家有关规定和标准对国家安全物资进行收储、保管和维护，定期调整更换，保证储备物资的使用效能和安全。</w:t>
            </w:r>
          </w:p>
          <w:p w14:paraId="1BE879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第七十三条 鼓励国家安全领域科技创新，发挥科技在维护国家安全中的作用。</w:t>
            </w:r>
          </w:p>
          <w:p w14:paraId="5FD826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第七十四条 国家采取必要措施，招录、培养和管理国家安全工作专门人才和特殊人才。</w:t>
            </w:r>
          </w:p>
          <w:p w14:paraId="7C6CFA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根据维护国家安全工作的需要，国家依法保护有关机关专门从事国家安全工作人员的身份和合法权益，加大人身保护和安置保障力度。</w:t>
            </w:r>
          </w:p>
          <w:p w14:paraId="2C5A63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第七十五条 国家安全机关、公安机关、有关军事机关开展国家安全专门工作，可以依法采取必要手段和方式，有关部门和地方应当在职责范围内提供支持和配合。</w:t>
            </w:r>
          </w:p>
          <w:p w14:paraId="645380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第七十六条 国家加强国家安全新闻宣传和舆论引导，通过多种形式开展国家安全宣传教育活动，将国家安全教育纳入国民教育体系和公务员教育培训体系，增强全民国家安全意识。</w:t>
            </w:r>
          </w:p>
          <w:p w14:paraId="72AA1A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第六章 公民、组织的义务和权利</w:t>
            </w:r>
          </w:p>
          <w:p w14:paraId="500B48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第七十七条 公民和组织应当履行下列维护国家安全的义务：</w:t>
            </w:r>
          </w:p>
          <w:p w14:paraId="202C24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（一）遵守宪法、法律法规关于国家安全的有关规定；</w:t>
            </w:r>
          </w:p>
          <w:p w14:paraId="169990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（二）及时报告危害国家安全活动的线索；</w:t>
            </w:r>
          </w:p>
          <w:p w14:paraId="53F5C1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（三）如实提供所知悉的涉及危害国家安全活动的证据；</w:t>
            </w:r>
          </w:p>
          <w:p w14:paraId="488466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（四）为国家安全工作提供便利条件或者其他协助；</w:t>
            </w:r>
          </w:p>
          <w:p w14:paraId="4EC615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（五）向国家安全机关、公安机关和有关军事机关提供必要的支持和协助；</w:t>
            </w:r>
          </w:p>
          <w:p w14:paraId="40EA78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（六）保守所知悉的国家秘密；</w:t>
            </w:r>
          </w:p>
          <w:p w14:paraId="039E8F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（七）法律、行政法规规定的其他义务。</w:t>
            </w:r>
          </w:p>
          <w:p w14:paraId="0044EA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任何个人和组织不得有危害国家安全的行为，不得向危害国家安全的个人或者组织提供任何资助或者协助。</w:t>
            </w:r>
          </w:p>
          <w:p w14:paraId="7A4B23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第七十八条 机关、人民团体、企业事业组织和其他社会组织应当对本单位的人员进行维护国家安全的教育，动员、组织本单位的人员防范、制止危害国家安全的行为。</w:t>
            </w:r>
          </w:p>
          <w:p w14:paraId="71FBAC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第七十九条 企业事业组织根据国家安全工作的要求，应当配合有关部门采取相关安全措施。</w:t>
            </w:r>
          </w:p>
          <w:p w14:paraId="79029D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第八十条 公民和组织支持、协助国家安全工作的行为受法律保护。</w:t>
            </w:r>
          </w:p>
          <w:p w14:paraId="1C2508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因支持、协助国家安全工作，本人或者其近亲属的人身安全面临危险的，可以向公安机关、国家安全机关请求予以保护。公安机关、国家安全机关应当会同有关部门依法采取保护措施。</w:t>
            </w:r>
          </w:p>
          <w:p w14:paraId="11D7DB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第八十一条 公民和组织因支持、协助国家安全工作导致财产损失的，按照国家有关规定给予补偿；造成人身伤害或者死亡的，按照国家有关规定给予抚恤优待。</w:t>
            </w:r>
          </w:p>
          <w:p w14:paraId="162600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第八十二条 公民和组织对国家安全工作有向国家机关提出批评建议的权利，对国家机关及其工作人员在国家安全工作中的违法失职行为有提出申诉、控告和检举的权利。</w:t>
            </w:r>
          </w:p>
          <w:p w14:paraId="369347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第八十三条 在国家安全工作中，需要采取限制公民权利和自由的特别措施时，应当依法进行，并以维护国家安全的实际需要为限度。</w:t>
            </w:r>
          </w:p>
          <w:p w14:paraId="2AB42B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w:t>
            </w:r>
            <w:r>
              <w:rPr>
                <w:rStyle w:val="5"/>
                <w:rFonts w:hint="eastAsia" w:ascii="宋体" w:hAnsi="宋体" w:eastAsia="宋体" w:cs="宋体"/>
                <w:bdr w:val="none" w:color="auto" w:sz="0" w:space="0"/>
              </w:rPr>
              <w:t>第七章 附则</w:t>
            </w:r>
          </w:p>
          <w:p w14:paraId="252ACB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ind w:left="0" w:right="0"/>
              <w:jc w:val="left"/>
              <w:rPr>
                <w:rFonts w:hint="eastAsia" w:ascii="宋体" w:hAnsi="宋体" w:eastAsia="宋体" w:cs="宋体"/>
              </w:rPr>
            </w:pPr>
            <w:r>
              <w:rPr>
                <w:rFonts w:hint="eastAsia" w:ascii="宋体" w:hAnsi="宋体" w:eastAsia="宋体" w:cs="宋体"/>
                <w:bdr w:val="none" w:color="auto" w:sz="0" w:space="0"/>
              </w:rPr>
              <w:t>    第八十四条 本法自公布之日起施行。</w:t>
            </w:r>
          </w:p>
        </w:tc>
      </w:tr>
    </w:tbl>
    <w:p w14:paraId="39A9DA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9C"/>
    <w:rsid w:val="00A90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2025-04-08T02:44:00Z</dcterms:created>
  <dc:creator>小鸡炖蘑菇</dc:creator>
  <cp:lastModifiedBy>小鸡炖蘑菇</cp:lastModifiedBy>
  <dcterms:modified xsi:type="dcterms:W3CDTF">2025-04-08T02:45:58Z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3FF0E0DE893349CE9FA11BA8118DCF91_11</vt:lpwstr>
  </property>
  <property fmtid="{D5CDD505-2E9C-101B-9397-08002B2CF9AE}" pid="4" name="KSOTemplateDocerSaveRecord">
    <vt:lpwstr>eyJoZGlkIjoiYjk3NzFmZmI0ZGI1YjNiMjVkZDdmZjc1YmJkYWI1YWMiLCJ1c2VySWQiOiI3MzM5MDk1MTcifQ==</vt:lpwstr>
  </property>
</Properties>
</file>