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230" w:rsidRDefault="00010B50">
      <w:pPr>
        <w:adjustRightInd w:val="0"/>
        <w:snapToGrid w:val="0"/>
        <w:spacing w:line="700" w:lineRule="exact"/>
        <w:jc w:val="center"/>
        <w:rPr>
          <w:rFonts w:ascii="华文中宋" w:eastAsia="华文中宋" w:hAnsi="华文中宋"/>
          <w:b/>
          <w:bCs/>
          <w:sz w:val="36"/>
          <w:szCs w:val="44"/>
        </w:rPr>
      </w:pPr>
      <w:bookmarkStart w:id="0" w:name="_GoBack"/>
      <w:bookmarkEnd w:id="0"/>
      <w:r>
        <w:rPr>
          <w:rFonts w:ascii="华文中宋" w:eastAsia="华文中宋" w:hAnsi="华文中宋"/>
          <w:b/>
          <w:bCs/>
          <w:sz w:val="36"/>
          <w:szCs w:val="44"/>
        </w:rPr>
        <w:t>关于国新国证</w:t>
      </w:r>
      <w:proofErr w:type="gramStart"/>
      <w:r>
        <w:rPr>
          <w:rFonts w:ascii="华文中宋" w:eastAsia="华文中宋" w:hAnsi="华文中宋"/>
          <w:b/>
          <w:bCs/>
          <w:sz w:val="36"/>
          <w:szCs w:val="44"/>
        </w:rPr>
        <w:t>鑫</w:t>
      </w:r>
      <w:proofErr w:type="gramEnd"/>
      <w:r>
        <w:rPr>
          <w:rFonts w:ascii="华文中宋" w:eastAsia="华文中宋" w:hAnsi="华文中宋"/>
          <w:b/>
          <w:bCs/>
          <w:sz w:val="36"/>
          <w:szCs w:val="44"/>
        </w:rPr>
        <w:t>泰三个月定期开放债券型证券投资</w:t>
      </w:r>
    </w:p>
    <w:p w:rsidR="006A5230" w:rsidRDefault="00010B50">
      <w:pPr>
        <w:adjustRightInd w:val="0"/>
        <w:snapToGrid w:val="0"/>
        <w:spacing w:line="700" w:lineRule="exact"/>
        <w:jc w:val="center"/>
        <w:rPr>
          <w:rFonts w:ascii="华文中宋" w:eastAsia="华文中宋" w:hAnsi="华文中宋"/>
          <w:b/>
          <w:bCs/>
          <w:sz w:val="36"/>
          <w:szCs w:val="44"/>
        </w:rPr>
      </w:pPr>
      <w:r>
        <w:rPr>
          <w:rFonts w:ascii="华文中宋" w:eastAsia="华文中宋" w:hAnsi="华文中宋"/>
          <w:b/>
          <w:bCs/>
          <w:sz w:val="36"/>
          <w:szCs w:val="44"/>
        </w:rPr>
        <w:t>基金提前结束开放期并进入下一封闭期的公告</w:t>
      </w:r>
    </w:p>
    <w:p w:rsidR="006A5230" w:rsidRDefault="006A523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根据《中华人民共和国证券投资基金法》、《公开募集证券投资基金运作管理办法》以及《</w:t>
      </w:r>
      <w:r>
        <w:rPr>
          <w:rFonts w:ascii="仿宋_GB2312" w:eastAsia="仿宋_GB2312" w:hint="eastAsia"/>
          <w:sz w:val="28"/>
          <w:szCs w:val="28"/>
        </w:rPr>
        <w:t>国新国证鑫泰三个月定期开放债券型证券投资基金</w:t>
      </w:r>
      <w:r>
        <w:rPr>
          <w:rFonts w:ascii="仿宋_GB2312" w:eastAsia="仿宋_GB2312"/>
          <w:sz w:val="28"/>
          <w:szCs w:val="28"/>
        </w:rPr>
        <w:t>基金合同》</w:t>
      </w:r>
      <w:r>
        <w:rPr>
          <w:rFonts w:ascii="仿宋_GB2312" w:eastAsia="仿宋_GB2312" w:hint="eastAsia"/>
          <w:sz w:val="28"/>
          <w:szCs w:val="28"/>
        </w:rPr>
        <w:t>（以下简称《基金合同》）</w:t>
      </w:r>
      <w:r>
        <w:rPr>
          <w:rFonts w:ascii="仿宋_GB2312" w:eastAsia="仿宋_GB2312"/>
          <w:sz w:val="28"/>
          <w:szCs w:val="28"/>
        </w:rPr>
        <w:t>、《</w:t>
      </w:r>
      <w:r>
        <w:rPr>
          <w:rFonts w:ascii="仿宋_GB2312" w:eastAsia="仿宋_GB2312" w:hint="eastAsia"/>
          <w:sz w:val="28"/>
          <w:szCs w:val="28"/>
        </w:rPr>
        <w:t>国新国证鑫泰三个月定期开放债券型证券投资基金</w:t>
      </w:r>
      <w:r>
        <w:rPr>
          <w:rFonts w:ascii="仿宋_GB2312" w:eastAsia="仿宋_GB2312"/>
          <w:sz w:val="28"/>
          <w:szCs w:val="28"/>
        </w:rPr>
        <w:t>招募说明书》</w:t>
      </w:r>
      <w:r>
        <w:rPr>
          <w:rFonts w:ascii="仿宋_GB2312" w:eastAsia="仿宋_GB2312" w:hint="eastAsia"/>
          <w:sz w:val="28"/>
          <w:szCs w:val="28"/>
        </w:rPr>
        <w:t>（以下简称《招募说明书》）</w:t>
      </w:r>
      <w:r>
        <w:rPr>
          <w:rFonts w:ascii="仿宋_GB2312" w:eastAsia="仿宋_GB2312"/>
          <w:sz w:val="28"/>
          <w:szCs w:val="28"/>
        </w:rPr>
        <w:t>的有关规定，以及</w:t>
      </w:r>
      <w:r>
        <w:rPr>
          <w:rFonts w:ascii="仿宋_GB2312" w:eastAsia="仿宋_GB2312" w:hint="eastAsia"/>
          <w:sz w:val="28"/>
          <w:szCs w:val="28"/>
        </w:rPr>
        <w:t>202</w:t>
      </w:r>
      <w:r w:rsidR="00C712C1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年</w:t>
      </w:r>
      <w:r w:rsidR="00C712C1"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日发布的《国新国证鑫泰三个月定期开放债券型证券投资基金开放日常申购、赎回、转换业务的公告》</w:t>
      </w:r>
      <w:r>
        <w:rPr>
          <w:rFonts w:ascii="仿宋_GB2312" w:eastAsia="仿宋_GB2312"/>
          <w:sz w:val="28"/>
          <w:szCs w:val="28"/>
        </w:rPr>
        <w:t>，</w:t>
      </w:r>
      <w:r>
        <w:rPr>
          <w:rFonts w:ascii="仿宋_GB2312" w:eastAsia="仿宋_GB2312" w:hint="eastAsia"/>
          <w:sz w:val="28"/>
          <w:szCs w:val="28"/>
        </w:rPr>
        <w:t>国新国证</w:t>
      </w:r>
      <w:proofErr w:type="gramStart"/>
      <w:r>
        <w:rPr>
          <w:rFonts w:ascii="仿宋_GB2312" w:eastAsia="仿宋_GB2312" w:hint="eastAsia"/>
          <w:sz w:val="28"/>
          <w:szCs w:val="28"/>
        </w:rPr>
        <w:t>鑫</w:t>
      </w:r>
      <w:proofErr w:type="gramEnd"/>
      <w:r>
        <w:rPr>
          <w:rFonts w:ascii="仿宋_GB2312" w:eastAsia="仿宋_GB2312" w:hint="eastAsia"/>
          <w:sz w:val="28"/>
          <w:szCs w:val="28"/>
        </w:rPr>
        <w:t>泰三个月定期开放债券型证券投资基金</w:t>
      </w:r>
      <w:r>
        <w:rPr>
          <w:rFonts w:ascii="仿宋_GB2312" w:eastAsia="仿宋_GB2312"/>
          <w:sz w:val="28"/>
          <w:szCs w:val="28"/>
        </w:rPr>
        <w:t>（以下简称</w:t>
      </w:r>
      <w:r>
        <w:rPr>
          <w:rFonts w:ascii="仿宋_GB2312" w:eastAsia="仿宋_GB2312" w:hint="eastAsia"/>
          <w:sz w:val="28"/>
          <w:szCs w:val="28"/>
        </w:rPr>
        <w:t>“</w:t>
      </w:r>
      <w:r>
        <w:rPr>
          <w:rFonts w:ascii="仿宋_GB2312" w:eastAsia="仿宋_GB2312"/>
          <w:sz w:val="28"/>
          <w:szCs w:val="28"/>
        </w:rPr>
        <w:t>本基金</w:t>
      </w:r>
      <w:r>
        <w:rPr>
          <w:rFonts w:ascii="仿宋_GB2312" w:eastAsia="仿宋_GB2312" w:hint="eastAsia"/>
          <w:sz w:val="28"/>
          <w:szCs w:val="28"/>
        </w:rPr>
        <w:t>”；</w:t>
      </w:r>
      <w:r>
        <w:rPr>
          <w:rFonts w:ascii="仿宋_GB2312" w:eastAsia="仿宋_GB2312"/>
          <w:sz w:val="28"/>
          <w:szCs w:val="28"/>
        </w:rPr>
        <w:t>基金简称：国新国证</w:t>
      </w:r>
      <w:proofErr w:type="gramStart"/>
      <w:r>
        <w:rPr>
          <w:rFonts w:ascii="仿宋_GB2312" w:eastAsia="仿宋_GB2312"/>
          <w:sz w:val="28"/>
          <w:szCs w:val="28"/>
        </w:rPr>
        <w:t>鑫</w:t>
      </w:r>
      <w:proofErr w:type="gramEnd"/>
      <w:r>
        <w:rPr>
          <w:rFonts w:ascii="仿宋_GB2312" w:eastAsia="仿宋_GB2312"/>
          <w:sz w:val="28"/>
          <w:szCs w:val="28"/>
        </w:rPr>
        <w:t>泰三个月定开债券</w:t>
      </w:r>
      <w:r>
        <w:rPr>
          <w:rFonts w:ascii="仿宋_GB2312" w:eastAsia="仿宋_GB2312" w:hint="eastAsia"/>
          <w:sz w:val="28"/>
          <w:szCs w:val="28"/>
        </w:rPr>
        <w:t>；</w:t>
      </w:r>
      <w:r>
        <w:rPr>
          <w:rFonts w:ascii="仿宋_GB2312" w:eastAsia="仿宋_GB2312"/>
          <w:sz w:val="28"/>
          <w:szCs w:val="28"/>
        </w:rPr>
        <w:t>基金代码：0</w:t>
      </w:r>
      <w:r>
        <w:rPr>
          <w:rFonts w:ascii="仿宋_GB2312" w:eastAsia="仿宋_GB2312" w:hint="eastAsia"/>
          <w:sz w:val="28"/>
          <w:szCs w:val="28"/>
        </w:rPr>
        <w:t>18109</w:t>
      </w:r>
      <w:r>
        <w:rPr>
          <w:rFonts w:ascii="仿宋_GB2312" w:eastAsia="仿宋_GB2312"/>
          <w:sz w:val="28"/>
          <w:szCs w:val="28"/>
        </w:rPr>
        <w:t>）本</w:t>
      </w:r>
      <w:r>
        <w:rPr>
          <w:rFonts w:ascii="仿宋_GB2312" w:eastAsia="仿宋_GB2312" w:hint="eastAsia"/>
          <w:sz w:val="28"/>
          <w:szCs w:val="28"/>
        </w:rPr>
        <w:t>基金</w:t>
      </w:r>
      <w:r>
        <w:rPr>
          <w:rFonts w:ascii="仿宋_GB2312" w:eastAsia="仿宋_GB2312"/>
          <w:sz w:val="28"/>
          <w:szCs w:val="28"/>
        </w:rPr>
        <w:t>开放期原定为</w:t>
      </w:r>
      <w:r>
        <w:rPr>
          <w:rFonts w:ascii="仿宋_GB2312" w:eastAsia="仿宋_GB2312" w:hint="eastAsia"/>
          <w:sz w:val="28"/>
          <w:szCs w:val="28"/>
        </w:rPr>
        <w:t>202</w:t>
      </w:r>
      <w:r w:rsidR="00C712C1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年1</w:t>
      </w:r>
      <w:r w:rsidR="00C712C1">
        <w:rPr>
          <w:rFonts w:ascii="仿宋_GB2312" w:eastAsia="仿宋_GB2312" w:hint="eastAsia"/>
          <w:sz w:val="28"/>
          <w:szCs w:val="28"/>
        </w:rPr>
        <w:t>0</w:t>
      </w:r>
      <w:r>
        <w:rPr>
          <w:rFonts w:ascii="仿宋_GB2312" w:eastAsia="仿宋_GB2312" w:hint="eastAsia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日</w:t>
      </w:r>
      <w:r>
        <w:rPr>
          <w:rFonts w:ascii="仿宋_GB2312" w:eastAsia="仿宋_GB2312"/>
          <w:sz w:val="28"/>
          <w:szCs w:val="28"/>
        </w:rPr>
        <w:t>（含该日）至</w:t>
      </w:r>
      <w:r>
        <w:rPr>
          <w:rFonts w:ascii="仿宋_GB2312" w:eastAsia="仿宋_GB2312" w:hint="eastAsia"/>
          <w:sz w:val="28"/>
          <w:szCs w:val="28"/>
        </w:rPr>
        <w:t>202</w:t>
      </w:r>
      <w:r w:rsidR="00C712C1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 w:hint="eastAsia"/>
          <w:sz w:val="28"/>
          <w:szCs w:val="28"/>
        </w:rPr>
        <w:t>年1</w:t>
      </w:r>
      <w:r w:rsidR="00C712C1">
        <w:rPr>
          <w:rFonts w:ascii="仿宋_GB2312" w:eastAsia="仿宋_GB2312" w:hint="eastAsia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4</w:t>
      </w:r>
      <w:r>
        <w:rPr>
          <w:rFonts w:ascii="仿宋_GB2312" w:eastAsia="仿宋_GB2312" w:hint="eastAsia"/>
          <w:sz w:val="28"/>
          <w:szCs w:val="28"/>
        </w:rPr>
        <w:t>日</w:t>
      </w:r>
      <w:r>
        <w:rPr>
          <w:rFonts w:ascii="仿宋_GB2312" w:eastAsia="仿宋_GB2312"/>
          <w:sz w:val="28"/>
          <w:szCs w:val="28"/>
        </w:rPr>
        <w:t>（含该日），在开放期内的每个工作日接受办理本基金份额的申购、赎回和转换等业务。</w:t>
      </w: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为更好的保护基金份额持有人利益，做好本基金的投资管理和风险控制工作，</w:t>
      </w:r>
      <w:r>
        <w:rPr>
          <w:rFonts w:ascii="仿宋_GB2312" w:eastAsia="仿宋_GB2312"/>
          <w:sz w:val="28"/>
          <w:szCs w:val="28"/>
        </w:rPr>
        <w:t>根据本基金</w:t>
      </w:r>
      <w:r>
        <w:rPr>
          <w:rFonts w:ascii="仿宋_GB2312" w:eastAsia="仿宋_GB2312" w:hint="eastAsia"/>
          <w:sz w:val="28"/>
          <w:szCs w:val="28"/>
        </w:rPr>
        <w:t>《</w:t>
      </w:r>
      <w:r>
        <w:rPr>
          <w:rFonts w:ascii="仿宋_GB2312" w:eastAsia="仿宋_GB2312"/>
          <w:sz w:val="28"/>
          <w:szCs w:val="28"/>
        </w:rPr>
        <w:t>基金合同</w:t>
      </w:r>
      <w:r>
        <w:rPr>
          <w:rFonts w:ascii="仿宋_GB2312" w:eastAsia="仿宋_GB2312" w:hint="eastAsia"/>
          <w:sz w:val="28"/>
          <w:szCs w:val="28"/>
        </w:rPr>
        <w:t>》</w:t>
      </w:r>
      <w:r>
        <w:rPr>
          <w:rFonts w:ascii="仿宋_GB2312" w:eastAsia="仿宋_GB2312"/>
          <w:sz w:val="28"/>
          <w:szCs w:val="28"/>
        </w:rPr>
        <w:t>及</w:t>
      </w:r>
      <w:r>
        <w:rPr>
          <w:rFonts w:ascii="仿宋_GB2312" w:eastAsia="仿宋_GB2312" w:hint="eastAsia"/>
          <w:sz w:val="28"/>
          <w:szCs w:val="28"/>
        </w:rPr>
        <w:t>《</w:t>
      </w:r>
      <w:r>
        <w:rPr>
          <w:rFonts w:ascii="仿宋_GB2312" w:eastAsia="仿宋_GB2312"/>
          <w:sz w:val="28"/>
          <w:szCs w:val="28"/>
        </w:rPr>
        <w:t>招募说明书</w:t>
      </w:r>
      <w:r>
        <w:rPr>
          <w:rFonts w:ascii="仿宋_GB2312" w:eastAsia="仿宋_GB2312" w:hint="eastAsia"/>
          <w:sz w:val="28"/>
          <w:szCs w:val="28"/>
        </w:rPr>
        <w:t>》</w:t>
      </w:r>
      <w:r>
        <w:rPr>
          <w:rFonts w:ascii="仿宋_GB2312" w:eastAsia="仿宋_GB2312"/>
          <w:sz w:val="28"/>
          <w:szCs w:val="28"/>
        </w:rPr>
        <w:t>的相关约定，本公司决定</w:t>
      </w:r>
      <w:r>
        <w:rPr>
          <w:rFonts w:ascii="仿宋_GB2312" w:eastAsia="仿宋_GB2312" w:hint="eastAsia"/>
          <w:sz w:val="28"/>
          <w:szCs w:val="28"/>
        </w:rPr>
        <w:t>于</w:t>
      </w:r>
      <w:r w:rsidR="00C712C1">
        <w:rPr>
          <w:rFonts w:ascii="仿宋_GB2312" w:eastAsia="仿宋_GB2312" w:hint="eastAsia"/>
          <w:sz w:val="28"/>
          <w:szCs w:val="28"/>
        </w:rPr>
        <w:t>2026</w:t>
      </w:r>
      <w:r>
        <w:rPr>
          <w:rFonts w:ascii="仿宋_GB2312" w:eastAsia="仿宋_GB2312" w:hint="eastAsia"/>
          <w:sz w:val="28"/>
          <w:szCs w:val="28"/>
        </w:rPr>
        <w:t>年</w:t>
      </w:r>
      <w:r w:rsidR="00C712C1"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 w:hint="eastAsia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14</w:t>
      </w:r>
      <w:r>
        <w:rPr>
          <w:rFonts w:ascii="仿宋_GB2312" w:eastAsia="仿宋_GB2312" w:hint="eastAsia"/>
          <w:sz w:val="28"/>
          <w:szCs w:val="28"/>
        </w:rPr>
        <w:t>日提前结束本基金的申购、赎回及转换业务，当日</w:t>
      </w:r>
      <w:proofErr w:type="gramStart"/>
      <w:r>
        <w:rPr>
          <w:rFonts w:ascii="仿宋_GB2312" w:eastAsia="仿宋_GB2312" w:hint="eastAsia"/>
          <w:sz w:val="28"/>
          <w:szCs w:val="28"/>
        </w:rPr>
        <w:t>及之前</w:t>
      </w:r>
      <w:proofErr w:type="gramEnd"/>
      <w:r>
        <w:rPr>
          <w:rFonts w:ascii="仿宋_GB2312" w:eastAsia="仿宋_GB2312" w:hint="eastAsia"/>
          <w:sz w:val="28"/>
          <w:szCs w:val="28"/>
        </w:rPr>
        <w:t>的有效申购、赎回及转换将予以确认。</w:t>
      </w:r>
      <w:r>
        <w:rPr>
          <w:rFonts w:ascii="仿宋_GB2312" w:eastAsia="仿宋_GB2312"/>
          <w:sz w:val="28"/>
          <w:szCs w:val="28"/>
        </w:rPr>
        <w:t>调整后本基金本期开放期为</w:t>
      </w:r>
      <w:r w:rsidR="00C712C1">
        <w:rPr>
          <w:rFonts w:ascii="仿宋_GB2312" w:eastAsia="仿宋_GB2312"/>
          <w:sz w:val="28"/>
          <w:szCs w:val="28"/>
        </w:rPr>
        <w:t>202</w:t>
      </w:r>
      <w:r w:rsidR="00C712C1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年</w:t>
      </w:r>
      <w:r w:rsidR="00C712C1"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/>
          <w:sz w:val="28"/>
          <w:szCs w:val="28"/>
        </w:rPr>
        <w:t>日（含该日）</w:t>
      </w:r>
      <w:r>
        <w:rPr>
          <w:rFonts w:ascii="仿宋_GB2312" w:eastAsia="仿宋_GB2312" w:hint="eastAsia"/>
          <w:sz w:val="28"/>
          <w:szCs w:val="28"/>
        </w:rPr>
        <w:t>至</w:t>
      </w:r>
      <w:r w:rsidR="00C712C1">
        <w:rPr>
          <w:rFonts w:ascii="仿宋_GB2312" w:eastAsia="仿宋_GB2312"/>
          <w:sz w:val="28"/>
          <w:szCs w:val="28"/>
        </w:rPr>
        <w:t>202</w:t>
      </w:r>
      <w:r w:rsidR="00C712C1">
        <w:rPr>
          <w:rFonts w:ascii="仿宋_GB2312" w:eastAsia="仿宋_GB2312" w:hint="eastAsia"/>
          <w:sz w:val="28"/>
          <w:szCs w:val="28"/>
        </w:rPr>
        <w:t>6</w:t>
      </w:r>
      <w:r>
        <w:rPr>
          <w:rFonts w:ascii="仿宋_GB2312" w:eastAsia="仿宋_GB2312"/>
          <w:sz w:val="28"/>
          <w:szCs w:val="28"/>
        </w:rPr>
        <w:t>年</w:t>
      </w:r>
      <w:r w:rsidR="00C712C1"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14</w:t>
      </w:r>
      <w:r>
        <w:rPr>
          <w:rFonts w:ascii="仿宋_GB2312" w:eastAsia="仿宋_GB2312"/>
          <w:sz w:val="28"/>
          <w:szCs w:val="28"/>
        </w:rPr>
        <w:t>日（含该日）</w:t>
      </w:r>
      <w:r>
        <w:rPr>
          <w:rFonts w:ascii="仿宋_GB2312" w:eastAsia="仿宋_GB2312" w:hint="eastAsia"/>
          <w:sz w:val="28"/>
          <w:szCs w:val="28"/>
        </w:rPr>
        <w:t>。本基金自</w:t>
      </w:r>
      <w:r w:rsidR="00C712C1">
        <w:rPr>
          <w:rFonts w:ascii="仿宋_GB2312" w:eastAsia="仿宋_GB2312" w:hint="eastAsia"/>
          <w:sz w:val="28"/>
          <w:szCs w:val="28"/>
        </w:rPr>
        <w:t>2026</w:t>
      </w:r>
      <w:r>
        <w:rPr>
          <w:rFonts w:ascii="仿宋_GB2312" w:eastAsia="仿宋_GB2312" w:hint="eastAsia"/>
          <w:sz w:val="28"/>
          <w:szCs w:val="28"/>
        </w:rPr>
        <w:t>年</w:t>
      </w:r>
      <w:r w:rsidR="00C712C1">
        <w:rPr>
          <w:rFonts w:ascii="仿宋_GB2312" w:eastAsia="仿宋_GB2312" w:hint="eastAsia"/>
          <w:sz w:val="28"/>
          <w:szCs w:val="28"/>
        </w:rPr>
        <w:t>10</w:t>
      </w:r>
      <w:r>
        <w:rPr>
          <w:rFonts w:ascii="仿宋_GB2312" w:eastAsia="仿宋_GB2312" w:hint="eastAsia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15</w:t>
      </w:r>
      <w:r>
        <w:rPr>
          <w:rFonts w:ascii="仿宋_GB2312" w:eastAsia="仿宋_GB2312" w:hint="eastAsia"/>
          <w:sz w:val="28"/>
          <w:szCs w:val="28"/>
        </w:rPr>
        <w:t>日起进入封闭期，封闭期内本基金不再接受申购、赎回及转换等业务。</w:t>
      </w:r>
      <w:r>
        <w:rPr>
          <w:rFonts w:ascii="仿宋_GB2312" w:eastAsia="仿宋_GB2312"/>
          <w:sz w:val="28"/>
          <w:szCs w:val="28"/>
        </w:rPr>
        <w:t>开放期未赎回的份额将自动进入下一个封闭期。</w:t>
      </w: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投资者可访问本公司网站（www.crsfund.com.cn）或拨打全国免长途费的客户服务电话（400-819-0789）咨询相关情况。</w:t>
      </w:r>
    </w:p>
    <w:p w:rsidR="006A5230" w:rsidRDefault="00010B50">
      <w:pPr>
        <w:adjustRightInd w:val="0"/>
        <w:snapToGrid w:val="0"/>
        <w:spacing w:line="6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重要提示：</w:t>
      </w: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/>
          <w:sz w:val="28"/>
          <w:szCs w:val="28"/>
        </w:rPr>
        <w:t>除本次开放期时间变化外，本基金其余申购、赎回和转换等业务办理事项未发生变化，投资者在本次开放期内办理本基金申购、赎回和转换等业务的具体事宜请遵循本公司于</w:t>
      </w:r>
      <w:r w:rsidR="00C712C1">
        <w:rPr>
          <w:rFonts w:ascii="仿宋_GB2312" w:eastAsia="仿宋_GB2312" w:hint="eastAsia"/>
          <w:sz w:val="28"/>
          <w:szCs w:val="28"/>
        </w:rPr>
        <w:t>2026</w:t>
      </w:r>
      <w:r>
        <w:rPr>
          <w:rFonts w:ascii="仿宋_GB2312" w:eastAsia="仿宋_GB2312" w:hint="eastAsia"/>
          <w:sz w:val="28"/>
          <w:szCs w:val="28"/>
        </w:rPr>
        <w:t>年</w:t>
      </w:r>
      <w:r w:rsidR="00C712C1"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月</w:t>
      </w:r>
      <w:r w:rsidR="00C712C1">
        <w:rPr>
          <w:rFonts w:ascii="仿宋_GB2312" w:eastAsia="仿宋_GB2312" w:hint="eastAsia"/>
          <w:sz w:val="28"/>
          <w:szCs w:val="28"/>
        </w:rPr>
        <w:t>30</w:t>
      </w:r>
      <w:r>
        <w:rPr>
          <w:rFonts w:ascii="仿宋_GB2312" w:eastAsia="仿宋_GB2312" w:hint="eastAsia"/>
          <w:sz w:val="28"/>
          <w:szCs w:val="28"/>
        </w:rPr>
        <w:t>日发布的《国新国证鑫泰三个月定期开放债券型证券投资基金开放日常申购、赎回、转换业务的公告》</w:t>
      </w:r>
      <w:r>
        <w:rPr>
          <w:rFonts w:ascii="仿宋_GB2312" w:eastAsia="仿宋_GB2312"/>
          <w:sz w:val="28"/>
          <w:szCs w:val="28"/>
        </w:rPr>
        <w:t>以及本基金的</w:t>
      </w:r>
      <w:r>
        <w:rPr>
          <w:rFonts w:ascii="仿宋_GB2312" w:eastAsia="仿宋_GB2312" w:hint="eastAsia"/>
          <w:sz w:val="28"/>
          <w:szCs w:val="28"/>
        </w:rPr>
        <w:t>《</w:t>
      </w:r>
      <w:r>
        <w:rPr>
          <w:rFonts w:ascii="仿宋_GB2312" w:eastAsia="仿宋_GB2312"/>
          <w:sz w:val="28"/>
          <w:szCs w:val="28"/>
        </w:rPr>
        <w:t>招募说明书</w:t>
      </w:r>
      <w:r>
        <w:rPr>
          <w:rFonts w:ascii="仿宋_GB2312" w:eastAsia="仿宋_GB2312" w:hint="eastAsia"/>
          <w:sz w:val="28"/>
          <w:szCs w:val="28"/>
        </w:rPr>
        <w:t>》等</w:t>
      </w:r>
      <w:r>
        <w:rPr>
          <w:rFonts w:ascii="仿宋_GB2312" w:eastAsia="仿宋_GB2312"/>
          <w:sz w:val="28"/>
          <w:szCs w:val="28"/>
        </w:rPr>
        <w:t>。</w:t>
      </w: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</w:t>
      </w:r>
      <w:r>
        <w:rPr>
          <w:rFonts w:ascii="仿宋_GB2312" w:eastAsia="仿宋_GB2312" w:hint="eastAsia"/>
          <w:sz w:val="28"/>
          <w:szCs w:val="28"/>
        </w:rPr>
        <w:t>.</w:t>
      </w:r>
      <w:r>
        <w:rPr>
          <w:rFonts w:ascii="仿宋_GB2312" w:eastAsia="仿宋_GB2312"/>
          <w:sz w:val="28"/>
          <w:szCs w:val="28"/>
        </w:rPr>
        <w:t>本基金的第一个封闭期为自《基金合同》生效之日起（包括该日）至该日3个月后的对应日的前一日止。下一个封闭期为首个开放期结束之日次日起（包括该日）至该日3个月后的对应日的前一日止，以此类推。本基金每个开放期自每个封闭期结束之日后第一个工作日起（含该日）不超过二十个工作日</w:t>
      </w:r>
      <w:r>
        <w:rPr>
          <w:rFonts w:ascii="仿宋_GB2312" w:eastAsia="仿宋_GB2312" w:hint="eastAsia"/>
          <w:sz w:val="28"/>
          <w:szCs w:val="28"/>
        </w:rPr>
        <w:t>。</w:t>
      </w:r>
    </w:p>
    <w:p w:rsidR="006A5230" w:rsidRDefault="00010B50">
      <w:pPr>
        <w:adjustRightInd w:val="0"/>
        <w:snapToGrid w:val="0"/>
        <w:spacing w:line="6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风险提示：</w:t>
      </w: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基金管理人承诺以诚实信用、勤勉尽责的原则管理和运用基金资产，但不保证基金一定盈利，也不保证最低收益。投资者投资于本基金前应认真阅读本基金的基金合同、招募说明书、产品资料概要及更新等资料。敬请投资者注意投资风险。</w:t>
      </w:r>
    </w:p>
    <w:p w:rsidR="006A5230" w:rsidRDefault="00010B50">
      <w:pPr>
        <w:adjustRightInd w:val="0"/>
        <w:snapToGrid w:val="0"/>
        <w:spacing w:line="6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特此公告。</w:t>
      </w:r>
    </w:p>
    <w:p w:rsidR="006A5230" w:rsidRDefault="00010B50">
      <w:pPr>
        <w:adjustRightInd w:val="0"/>
        <w:snapToGrid w:val="0"/>
        <w:spacing w:line="600" w:lineRule="exac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国新国证基金管理有限公司</w:t>
      </w:r>
    </w:p>
    <w:p w:rsidR="006A5230" w:rsidRDefault="00C712C1">
      <w:pPr>
        <w:adjustRightInd w:val="0"/>
        <w:snapToGrid w:val="0"/>
        <w:spacing w:line="600" w:lineRule="exac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2026</w:t>
      </w:r>
      <w:r w:rsidR="00010B50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10</w:t>
      </w:r>
      <w:r w:rsidR="00010B50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14</w:t>
      </w:r>
      <w:r w:rsidR="00010B50">
        <w:rPr>
          <w:rFonts w:ascii="仿宋_GB2312" w:eastAsia="仿宋_GB2312" w:hint="eastAsia"/>
          <w:sz w:val="28"/>
          <w:szCs w:val="28"/>
        </w:rPr>
        <w:t>日</w:t>
      </w:r>
    </w:p>
    <w:sectPr w:rsidR="006A523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285" w:rsidRDefault="00775285">
      <w:r>
        <w:separator/>
      </w:r>
    </w:p>
  </w:endnote>
  <w:endnote w:type="continuationSeparator" w:id="0">
    <w:p w:rsidR="00775285" w:rsidRDefault="00775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8155786"/>
    </w:sdtPr>
    <w:sdtEndPr/>
    <w:sdtContent>
      <w:p w:rsidR="006A5230" w:rsidRDefault="00010B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61C" w:rsidRPr="00E1761C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285" w:rsidRDefault="00775285">
      <w:r>
        <w:separator/>
      </w:r>
    </w:p>
  </w:footnote>
  <w:footnote w:type="continuationSeparator" w:id="0">
    <w:p w:rsidR="00775285" w:rsidRDefault="007752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800"/>
    <w:rsid w:val="00010B50"/>
    <w:rsid w:val="00016B09"/>
    <w:rsid w:val="000857F5"/>
    <w:rsid w:val="002F6846"/>
    <w:rsid w:val="003C034C"/>
    <w:rsid w:val="003D4BF8"/>
    <w:rsid w:val="004472E6"/>
    <w:rsid w:val="004C2BA4"/>
    <w:rsid w:val="004F4800"/>
    <w:rsid w:val="00531149"/>
    <w:rsid w:val="00540F1F"/>
    <w:rsid w:val="00601393"/>
    <w:rsid w:val="006A5230"/>
    <w:rsid w:val="00775285"/>
    <w:rsid w:val="009570B1"/>
    <w:rsid w:val="00C4076D"/>
    <w:rsid w:val="00C712C1"/>
    <w:rsid w:val="00CC2941"/>
    <w:rsid w:val="00D52E55"/>
    <w:rsid w:val="00D6518D"/>
    <w:rsid w:val="00DB432B"/>
    <w:rsid w:val="00E1761C"/>
    <w:rsid w:val="00E30B07"/>
    <w:rsid w:val="00F94BDD"/>
    <w:rsid w:val="00FB53D4"/>
    <w:rsid w:val="00FF2C52"/>
    <w:rsid w:val="047779C8"/>
    <w:rsid w:val="213F1D8A"/>
    <w:rsid w:val="281B49FD"/>
    <w:rsid w:val="2B506257"/>
    <w:rsid w:val="5A4B6719"/>
    <w:rsid w:val="6BB2492F"/>
    <w:rsid w:val="72536696"/>
    <w:rsid w:val="7CA5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1761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1761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1761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1761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李美玉</dc:creator>
  <cp:lastModifiedBy>尹旭航</cp:lastModifiedBy>
  <cp:revision>20</cp:revision>
  <dcterms:created xsi:type="dcterms:W3CDTF">2023-08-31T01:18:00Z</dcterms:created>
  <dcterms:modified xsi:type="dcterms:W3CDTF">2026-10-13T03:44:00Z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